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9E" w:rsidRDefault="0024286D" w:rsidP="0024286D">
      <w:pPr>
        <w:jc w:val="center"/>
      </w:pPr>
      <w:r w:rsidRPr="0024286D">
        <w:t xml:space="preserve">WP - </w:t>
      </w:r>
      <w:proofErr w:type="spellStart"/>
      <w:r w:rsidRPr="0024286D">
        <w:t>Cuentas</w:t>
      </w:r>
      <w:proofErr w:type="spellEnd"/>
      <w:r w:rsidRPr="0024286D">
        <w:t xml:space="preserve"> x </w:t>
      </w:r>
      <w:proofErr w:type="spellStart"/>
      <w:r w:rsidRPr="0024286D">
        <w:t>Cobrar</w:t>
      </w:r>
      <w:proofErr w:type="spellEnd"/>
      <w:r w:rsidRPr="0024286D">
        <w:t xml:space="preserve"> 2023-2024-2025</w:t>
      </w:r>
    </w:p>
    <w:p w:rsidR="0024286D" w:rsidRDefault="0024286D" w:rsidP="0024286D">
      <w:pPr>
        <w:rPr>
          <w:lang w:val="es-PE"/>
        </w:rPr>
      </w:pPr>
      <w:r w:rsidRPr="0024286D">
        <w:rPr>
          <w:lang w:val="es-PE"/>
        </w:rPr>
        <w:t>Est</w:t>
      </w:r>
      <w:r>
        <w:rPr>
          <w:lang w:val="es-PE"/>
        </w:rPr>
        <w:t>a</w:t>
      </w:r>
      <w:r w:rsidRPr="0024286D">
        <w:rPr>
          <w:lang w:val="es-PE"/>
        </w:rPr>
        <w:t xml:space="preserve"> es un</w:t>
      </w:r>
      <w:r>
        <w:rPr>
          <w:lang w:val="es-PE"/>
        </w:rPr>
        <w:t xml:space="preserve">a hoja de cálculo en Google Drive que contiene las facturas que fueron generadas en </w:t>
      </w:r>
      <w:proofErr w:type="spellStart"/>
      <w:r>
        <w:rPr>
          <w:lang w:val="es-PE"/>
        </w:rPr>
        <w:t>ContaNet</w:t>
      </w:r>
      <w:proofErr w:type="spellEnd"/>
      <w:r>
        <w:rPr>
          <w:lang w:val="es-PE"/>
        </w:rPr>
        <w:t>, y que ya fueron pagadas o aún faltan por pagar.</w:t>
      </w:r>
    </w:p>
    <w:p w:rsidR="0024286D" w:rsidRDefault="0024286D" w:rsidP="0024286D">
      <w:pPr>
        <w:rPr>
          <w:lang w:val="es-PE"/>
        </w:rPr>
      </w:pPr>
      <w:r>
        <w:rPr>
          <w:lang w:val="es-PE"/>
        </w:rPr>
        <w:t xml:space="preserve">El archivo se encuentra en la siguiente ruta: </w:t>
      </w:r>
      <w:hyperlink r:id="rId6" w:history="1">
        <w:r w:rsidRPr="00090E5D">
          <w:rPr>
            <w:rStyle w:val="Hyperlink"/>
            <w:lang w:val="es-PE"/>
          </w:rPr>
          <w:t>https://docs.google.com/spreadsheets/d/1bev51kOZpcYEz-_1loyLxokbQ-zFiVeyVu8r-vaiXas/edit?usp=sharing</w:t>
        </w:r>
      </w:hyperlink>
      <w:r>
        <w:rPr>
          <w:lang w:val="es-PE"/>
        </w:rPr>
        <w:t xml:space="preserve"> </w:t>
      </w:r>
    </w:p>
    <w:p w:rsidR="0024286D" w:rsidRDefault="0024286D" w:rsidP="0024286D">
      <w:pPr>
        <w:rPr>
          <w:lang w:val="es-PE"/>
        </w:rPr>
      </w:pPr>
      <w:r>
        <w:rPr>
          <w:lang w:val="es-PE"/>
        </w:rPr>
        <w:t>Esta hoja de cálculo en Google Drive contiene fórmulas que ayudan a que el proceso de seguimiento de las facturas sea un poco más automático.</w:t>
      </w:r>
    </w:p>
    <w:p w:rsidR="0024286D" w:rsidRDefault="0024286D" w:rsidP="0024286D">
      <w:pPr>
        <w:rPr>
          <w:lang w:val="es-PE"/>
        </w:rPr>
      </w:pPr>
      <w:r>
        <w:rPr>
          <w:lang w:val="es-PE"/>
        </w:rPr>
        <w:t>El objetivo de este documento es poder detallar la función de cada fórmula para que cualquier otra persona que revise el Excel pueda resolver cualquier inconveniente que pueda existir:</w:t>
      </w:r>
    </w:p>
    <w:p w:rsidR="0024286D" w:rsidRDefault="0024286D" w:rsidP="0024286D">
      <w:pPr>
        <w:rPr>
          <w:lang w:val="es-PE"/>
        </w:rPr>
      </w:pPr>
      <w:r>
        <w:rPr>
          <w:lang w:val="es-PE"/>
        </w:rPr>
        <w:t>Las columnas que contiene fórmulas son:</w:t>
      </w:r>
    </w:p>
    <w:p w:rsidR="0024286D" w:rsidRDefault="0024286D" w:rsidP="0024286D">
      <w:pPr>
        <w:pStyle w:val="ListParagraph"/>
        <w:numPr>
          <w:ilvl w:val="0"/>
          <w:numId w:val="1"/>
        </w:numPr>
        <w:rPr>
          <w:lang w:val="es-PE"/>
        </w:rPr>
      </w:pPr>
      <w:r w:rsidRPr="0024286D">
        <w:rPr>
          <w:lang w:val="es-PE"/>
        </w:rPr>
        <w:t>KEY</w:t>
      </w:r>
    </w:p>
    <w:p w:rsidR="0024286D" w:rsidRPr="0024286D" w:rsidRDefault="0024286D" w:rsidP="0024286D">
      <w:pPr>
        <w:pStyle w:val="ListParagraph"/>
        <w:numPr>
          <w:ilvl w:val="1"/>
          <w:numId w:val="1"/>
        </w:numPr>
        <w:rPr>
          <w:lang w:val="es-PE"/>
        </w:rPr>
      </w:pPr>
      <w:r w:rsidRPr="0024286D">
        <w:rPr>
          <w:lang w:val="es-PE"/>
        </w:rPr>
        <w:t xml:space="preserve">Esta fórmula concatena los valores de las </w:t>
      </w:r>
      <w:r w:rsidR="00A57D2D">
        <w:rPr>
          <w:lang w:val="es-PE"/>
        </w:rPr>
        <w:t xml:space="preserve">columnas </w:t>
      </w:r>
      <w:r w:rsidRPr="0024286D">
        <w:rPr>
          <w:lang w:val="es-PE"/>
        </w:rPr>
        <w:t>D y E separados por el carácter “|”, solo si ambas celdas tienen contenido.</w:t>
      </w:r>
    </w:p>
    <w:p w:rsidR="0024286D" w:rsidRPr="0024286D" w:rsidRDefault="0024286D" w:rsidP="0024286D">
      <w:pPr>
        <w:pStyle w:val="ListParagraph"/>
        <w:numPr>
          <w:ilvl w:val="1"/>
          <w:numId w:val="1"/>
        </w:numPr>
        <w:rPr>
          <w:lang w:val="es-PE"/>
        </w:rPr>
      </w:pPr>
      <w:r w:rsidRPr="0024286D">
        <w:rPr>
          <w:lang w:val="es-PE"/>
        </w:rPr>
        <w:t>Si alguna de las dos está vacía, la fórmula devuelve una celda vacía ("").</w:t>
      </w:r>
    </w:p>
    <w:p w:rsidR="0024286D" w:rsidRDefault="0024286D" w:rsidP="0024286D">
      <w:pPr>
        <w:pStyle w:val="ListParagraph"/>
        <w:numPr>
          <w:ilvl w:val="1"/>
          <w:numId w:val="1"/>
        </w:numPr>
        <w:rPr>
          <w:lang w:val="es-PE"/>
        </w:rPr>
      </w:pPr>
      <w:r w:rsidRPr="0024286D">
        <w:rPr>
          <w:lang w:val="es-PE"/>
        </w:rPr>
        <w:t xml:space="preserve">Además, la función </w:t>
      </w:r>
      <w:proofErr w:type="gramStart"/>
      <w:r w:rsidRPr="0024286D">
        <w:rPr>
          <w:lang w:val="es-PE"/>
        </w:rPr>
        <w:t>ESPACIOS(</w:t>
      </w:r>
      <w:proofErr w:type="gramEnd"/>
      <w:r w:rsidRPr="0024286D">
        <w:rPr>
          <w:lang w:val="es-PE"/>
        </w:rPr>
        <w:t>) elimina los espacios adicionales (al inicio, final o duplicados) en el resultado final.</w:t>
      </w:r>
    </w:p>
    <w:p w:rsidR="00A57D2D" w:rsidRDefault="00A57D2D" w:rsidP="00A57D2D">
      <w:pPr>
        <w:pStyle w:val="ListParagraph"/>
        <w:numPr>
          <w:ilvl w:val="1"/>
          <w:numId w:val="1"/>
        </w:numPr>
        <w:rPr>
          <w:lang w:val="es-PE"/>
        </w:rPr>
      </w:pPr>
      <w:r w:rsidRPr="00A57D2D">
        <w:rPr>
          <w:lang w:val="es-PE"/>
        </w:rPr>
        <w:t>El objetivo de esta fórmula es poder generar un ID único por TIPO DOC y NRO. FACTURA</w:t>
      </w:r>
      <w:r>
        <w:rPr>
          <w:lang w:val="es-PE"/>
        </w:rPr>
        <w:t xml:space="preserve"> ya que existen casos en las que el número de factura se repite para diferentes pagos, pero que se diferencian por el tipo de documento.</w:t>
      </w:r>
    </w:p>
    <w:p w:rsidR="00A57D2D" w:rsidRPr="00A57D2D" w:rsidRDefault="00A57D2D" w:rsidP="00A57D2D">
      <w:pPr>
        <w:rPr>
          <w:lang w:val="es-PE"/>
        </w:rPr>
      </w:pPr>
    </w:p>
    <w:p w:rsidR="00A57D2D" w:rsidRDefault="00A57D2D" w:rsidP="00A57D2D">
      <w:pPr>
        <w:pStyle w:val="ListParagraph"/>
        <w:numPr>
          <w:ilvl w:val="0"/>
          <w:numId w:val="1"/>
        </w:numPr>
        <w:rPr>
          <w:lang w:val="es-PE"/>
        </w:rPr>
      </w:pPr>
      <w:r w:rsidRPr="00A57D2D">
        <w:rPr>
          <w:lang w:val="es-PE"/>
        </w:rPr>
        <w:t>MONTO DEUDOR SOLES</w:t>
      </w:r>
    </w:p>
    <w:p w:rsidR="00A57D2D" w:rsidRPr="00A57D2D" w:rsidRDefault="00A57D2D" w:rsidP="00A57D2D">
      <w:pPr>
        <w:pStyle w:val="ListParagraph"/>
        <w:numPr>
          <w:ilvl w:val="1"/>
          <w:numId w:val="1"/>
        </w:numPr>
        <w:rPr>
          <w:lang w:val="es-PE"/>
        </w:rPr>
      </w:pPr>
      <w:r w:rsidRPr="00A57D2D">
        <w:rPr>
          <w:lang w:val="es-PE"/>
        </w:rPr>
        <w:t>Calcula el saldo restante para la clave de la columna F</w:t>
      </w:r>
      <w:r>
        <w:rPr>
          <w:lang w:val="es-PE"/>
        </w:rPr>
        <w:t xml:space="preserve"> (KEY)</w:t>
      </w:r>
      <w:r w:rsidRPr="00A57D2D">
        <w:rPr>
          <w:lang w:val="es-PE"/>
        </w:rPr>
        <w:t xml:space="preserve"> de la fila actual, tomando:</w:t>
      </w:r>
    </w:p>
    <w:p w:rsidR="00A57D2D" w:rsidRPr="00A57D2D" w:rsidRDefault="00A57D2D" w:rsidP="00A57D2D">
      <w:pPr>
        <w:pStyle w:val="ListParagraph"/>
        <w:numPr>
          <w:ilvl w:val="2"/>
          <w:numId w:val="1"/>
        </w:numPr>
        <w:rPr>
          <w:lang w:val="es-PE"/>
        </w:rPr>
      </w:pPr>
      <w:r w:rsidRPr="00A57D2D">
        <w:rPr>
          <w:lang w:val="es-PE"/>
        </w:rPr>
        <w:t xml:space="preserve">el tope total asociado a esa clave (columna </w:t>
      </w:r>
      <w:r>
        <w:rPr>
          <w:lang w:val="es-PE"/>
        </w:rPr>
        <w:t>K (</w:t>
      </w:r>
      <w:r w:rsidRPr="00A57D2D">
        <w:rPr>
          <w:lang w:val="es-PE"/>
        </w:rPr>
        <w:t>MONTO FACTURA SOLES</w:t>
      </w:r>
      <w:r>
        <w:rPr>
          <w:lang w:val="es-PE"/>
        </w:rPr>
        <w:t>)</w:t>
      </w:r>
      <w:r w:rsidRPr="00A57D2D">
        <w:rPr>
          <w:lang w:val="es-PE"/>
        </w:rPr>
        <w:t>, usando MAXIFS),</w:t>
      </w:r>
    </w:p>
    <w:p w:rsidR="00A57D2D" w:rsidRPr="00A57D2D" w:rsidRDefault="00A57D2D" w:rsidP="00A57D2D">
      <w:pPr>
        <w:pStyle w:val="ListParagraph"/>
        <w:numPr>
          <w:ilvl w:val="2"/>
          <w:numId w:val="1"/>
        </w:numPr>
        <w:rPr>
          <w:lang w:val="es-PE"/>
        </w:rPr>
      </w:pPr>
      <w:r w:rsidRPr="00A57D2D">
        <w:rPr>
          <w:lang w:val="es-PE"/>
        </w:rPr>
        <w:t xml:space="preserve">menos lo ya acumulado en la columna </w:t>
      </w:r>
      <w:r w:rsidR="001E19DA">
        <w:rPr>
          <w:lang w:val="es-PE"/>
        </w:rPr>
        <w:t>W (</w:t>
      </w:r>
      <w:r w:rsidR="00EC6784">
        <w:rPr>
          <w:lang w:val="es-PE"/>
        </w:rPr>
        <w:t>ABONO CUENTA SOLES</w:t>
      </w:r>
      <w:r w:rsidR="001E19DA">
        <w:rPr>
          <w:lang w:val="es-PE"/>
        </w:rPr>
        <w:t>)</w:t>
      </w:r>
      <w:r w:rsidRPr="00A57D2D">
        <w:rPr>
          <w:lang w:val="es-PE"/>
        </w:rPr>
        <w:t xml:space="preserve"> para esa misma clave hasta la fila actual.</w:t>
      </w:r>
    </w:p>
    <w:p w:rsidR="00A57D2D" w:rsidRPr="00A57D2D" w:rsidRDefault="00A57D2D" w:rsidP="00A57D2D">
      <w:pPr>
        <w:pStyle w:val="ListParagraph"/>
        <w:numPr>
          <w:ilvl w:val="2"/>
          <w:numId w:val="1"/>
        </w:numPr>
        <w:rPr>
          <w:lang w:val="es-PE"/>
        </w:rPr>
      </w:pPr>
      <w:r w:rsidRPr="00A57D2D">
        <w:rPr>
          <w:lang w:val="es-PE"/>
        </w:rPr>
        <w:t>El resultado se redondea a 2 decimales y nunca baja de 0 (se “pisa” en cero).</w:t>
      </w:r>
    </w:p>
    <w:p w:rsidR="00A57D2D" w:rsidRDefault="001E19DA" w:rsidP="00EC6784">
      <w:pPr>
        <w:pStyle w:val="ListParagraph"/>
        <w:numPr>
          <w:ilvl w:val="1"/>
          <w:numId w:val="1"/>
        </w:numPr>
        <w:rPr>
          <w:lang w:val="es-PE"/>
        </w:rPr>
      </w:pPr>
      <w:r>
        <w:rPr>
          <w:lang w:val="es-PE"/>
        </w:rPr>
        <w:t>Con esta fórmula, se buscan las facturas antiguas que tengan el mismo KEY que la factura actual. De encontrar facturas antiguas</w:t>
      </w:r>
      <w:r w:rsidR="00EC6784">
        <w:rPr>
          <w:lang w:val="es-PE"/>
        </w:rPr>
        <w:t>, suma los montos que fueron abonados anteriormente, incluyendo el monto actual que se está abonando, los suma, y lo resta al monto de la factura, mostrando lo que quede pendiente de la factura.</w:t>
      </w:r>
    </w:p>
    <w:p w:rsidR="00EC6784" w:rsidRPr="00EC6784" w:rsidRDefault="00EC6784" w:rsidP="00EC6784">
      <w:pPr>
        <w:rPr>
          <w:lang w:val="es-PE"/>
        </w:rPr>
      </w:pPr>
    </w:p>
    <w:p w:rsidR="00EC6784" w:rsidRDefault="00EC6784" w:rsidP="00EC6784">
      <w:pPr>
        <w:pStyle w:val="ListParagraph"/>
        <w:numPr>
          <w:ilvl w:val="0"/>
          <w:numId w:val="1"/>
        </w:numPr>
        <w:rPr>
          <w:lang w:val="es-PE"/>
        </w:rPr>
      </w:pPr>
      <w:r w:rsidRPr="00EC6784">
        <w:rPr>
          <w:lang w:val="es-PE"/>
        </w:rPr>
        <w:t>MONTO DEUDOR USD</w:t>
      </w:r>
    </w:p>
    <w:p w:rsidR="00EC6784" w:rsidRPr="00A57D2D" w:rsidRDefault="00EC6784" w:rsidP="00EC6784">
      <w:pPr>
        <w:pStyle w:val="ListParagraph"/>
        <w:numPr>
          <w:ilvl w:val="1"/>
          <w:numId w:val="1"/>
        </w:numPr>
        <w:rPr>
          <w:lang w:val="es-PE"/>
        </w:rPr>
      </w:pPr>
      <w:r w:rsidRPr="00A57D2D">
        <w:rPr>
          <w:lang w:val="es-PE"/>
        </w:rPr>
        <w:t>Calcula el saldo restante para la clave de la columna F</w:t>
      </w:r>
      <w:r>
        <w:rPr>
          <w:lang w:val="es-PE"/>
        </w:rPr>
        <w:t xml:space="preserve"> (KEY)</w:t>
      </w:r>
      <w:r w:rsidRPr="00A57D2D">
        <w:rPr>
          <w:lang w:val="es-PE"/>
        </w:rPr>
        <w:t xml:space="preserve"> de la fila actual, tomando:</w:t>
      </w:r>
    </w:p>
    <w:p w:rsidR="00EC6784" w:rsidRPr="00A57D2D" w:rsidRDefault="00EC6784" w:rsidP="00EC6784">
      <w:pPr>
        <w:pStyle w:val="ListParagraph"/>
        <w:numPr>
          <w:ilvl w:val="2"/>
          <w:numId w:val="1"/>
        </w:numPr>
        <w:rPr>
          <w:lang w:val="es-PE"/>
        </w:rPr>
      </w:pPr>
      <w:r w:rsidRPr="00A57D2D">
        <w:rPr>
          <w:lang w:val="es-PE"/>
        </w:rPr>
        <w:t xml:space="preserve">el tope total asociado a esa clave (columna </w:t>
      </w:r>
      <w:r>
        <w:rPr>
          <w:lang w:val="es-PE"/>
        </w:rPr>
        <w:t>L</w:t>
      </w:r>
      <w:r>
        <w:rPr>
          <w:lang w:val="es-PE"/>
        </w:rPr>
        <w:t xml:space="preserve"> (</w:t>
      </w:r>
      <w:r w:rsidRPr="00A57D2D">
        <w:rPr>
          <w:lang w:val="es-PE"/>
        </w:rPr>
        <w:t xml:space="preserve">MONTO FACTURA </w:t>
      </w:r>
      <w:r>
        <w:rPr>
          <w:lang w:val="es-PE"/>
        </w:rPr>
        <w:t>USD</w:t>
      </w:r>
      <w:r>
        <w:rPr>
          <w:lang w:val="es-PE"/>
        </w:rPr>
        <w:t>)</w:t>
      </w:r>
      <w:r w:rsidRPr="00A57D2D">
        <w:rPr>
          <w:lang w:val="es-PE"/>
        </w:rPr>
        <w:t>, usando MAXIFS),</w:t>
      </w:r>
    </w:p>
    <w:p w:rsidR="00EC6784" w:rsidRPr="00A57D2D" w:rsidRDefault="00EC6784" w:rsidP="00EC6784">
      <w:pPr>
        <w:pStyle w:val="ListParagraph"/>
        <w:numPr>
          <w:ilvl w:val="2"/>
          <w:numId w:val="1"/>
        </w:numPr>
        <w:rPr>
          <w:lang w:val="es-PE"/>
        </w:rPr>
      </w:pPr>
      <w:r w:rsidRPr="00A57D2D">
        <w:rPr>
          <w:lang w:val="es-PE"/>
        </w:rPr>
        <w:t xml:space="preserve">menos lo ya acumulado en la columna </w:t>
      </w:r>
      <w:r>
        <w:rPr>
          <w:lang w:val="es-PE"/>
        </w:rPr>
        <w:t xml:space="preserve">X </w:t>
      </w:r>
      <w:r>
        <w:rPr>
          <w:lang w:val="es-PE"/>
        </w:rPr>
        <w:t>(</w:t>
      </w:r>
      <w:r>
        <w:rPr>
          <w:lang w:val="es-PE"/>
        </w:rPr>
        <w:t>ABONO CUENTA DOLARES</w:t>
      </w:r>
      <w:r>
        <w:rPr>
          <w:lang w:val="es-PE"/>
        </w:rPr>
        <w:t>)</w:t>
      </w:r>
      <w:r w:rsidRPr="00A57D2D">
        <w:rPr>
          <w:lang w:val="es-PE"/>
        </w:rPr>
        <w:t xml:space="preserve"> para esa misma clave hasta la fila actual.</w:t>
      </w:r>
    </w:p>
    <w:p w:rsidR="00EC6784" w:rsidRPr="00A57D2D" w:rsidRDefault="00EC6784" w:rsidP="00EC6784">
      <w:pPr>
        <w:pStyle w:val="ListParagraph"/>
        <w:numPr>
          <w:ilvl w:val="2"/>
          <w:numId w:val="1"/>
        </w:numPr>
        <w:rPr>
          <w:lang w:val="es-PE"/>
        </w:rPr>
      </w:pPr>
      <w:r w:rsidRPr="00A57D2D">
        <w:rPr>
          <w:lang w:val="es-PE"/>
        </w:rPr>
        <w:t>El resultado se redondea a 2 decimales y nunca baja de 0 (se “pisa” en cero).</w:t>
      </w:r>
    </w:p>
    <w:p w:rsidR="00EC6784" w:rsidRDefault="00EC6784" w:rsidP="00EC6784">
      <w:pPr>
        <w:pStyle w:val="ListParagraph"/>
        <w:numPr>
          <w:ilvl w:val="1"/>
          <w:numId w:val="1"/>
        </w:numPr>
        <w:rPr>
          <w:lang w:val="es-PE"/>
        </w:rPr>
      </w:pPr>
      <w:r>
        <w:rPr>
          <w:lang w:val="es-PE"/>
        </w:rPr>
        <w:lastRenderedPageBreak/>
        <w:t>Con esta fórmula, se buscan las facturas antiguas que tengan el mismo KEY que la factura actual. De encontrar facturas antiguas, suma los montos que fueron abonados anteriormente, incluyendo el monto actual que se está abonando, los suma, y lo resta al monto de la factura, mostrando lo que quede pendiente de la factura.</w:t>
      </w:r>
    </w:p>
    <w:p w:rsidR="00EC6784" w:rsidRDefault="00EC6784" w:rsidP="00EC6784">
      <w:pPr>
        <w:rPr>
          <w:lang w:val="es-PE"/>
        </w:rPr>
      </w:pPr>
    </w:p>
    <w:p w:rsidR="00EC6784" w:rsidRDefault="00EC6784" w:rsidP="00EC6784">
      <w:pPr>
        <w:pStyle w:val="ListParagraph"/>
        <w:numPr>
          <w:ilvl w:val="0"/>
          <w:numId w:val="2"/>
        </w:numPr>
        <w:rPr>
          <w:lang w:val="es-PE"/>
        </w:rPr>
      </w:pPr>
      <w:r>
        <w:rPr>
          <w:lang w:val="es-PE"/>
        </w:rPr>
        <w:t>ESTADO</w:t>
      </w:r>
    </w:p>
    <w:p w:rsidR="00EC6784" w:rsidRPr="00EC6784" w:rsidRDefault="00EC6784" w:rsidP="00EC6784">
      <w:pPr>
        <w:pStyle w:val="ListParagraph"/>
        <w:numPr>
          <w:ilvl w:val="1"/>
          <w:numId w:val="2"/>
        </w:numPr>
        <w:rPr>
          <w:lang w:val="es-PE"/>
        </w:rPr>
      </w:pPr>
      <w:r w:rsidRPr="00EC6784">
        <w:rPr>
          <w:lang w:val="es-PE"/>
        </w:rPr>
        <w:t xml:space="preserve">Evalúa la fecha contenida en la </w:t>
      </w:r>
      <w:r w:rsidR="009C1093">
        <w:rPr>
          <w:lang w:val="es-PE"/>
        </w:rPr>
        <w:t>columna O (</w:t>
      </w:r>
      <w:r w:rsidR="009C1093" w:rsidRPr="009C1093">
        <w:rPr>
          <w:lang w:val="es-PE"/>
        </w:rPr>
        <w:t>FECHA DE VCTO.</w:t>
      </w:r>
      <w:r w:rsidR="009C1093">
        <w:rPr>
          <w:lang w:val="es-PE"/>
        </w:rPr>
        <w:t>)</w:t>
      </w:r>
      <w:r w:rsidRPr="00EC6784">
        <w:rPr>
          <w:lang w:val="es-PE"/>
        </w:rPr>
        <w:t xml:space="preserve"> y determina si está vigente o vencida según la fecha actual.</w:t>
      </w:r>
    </w:p>
    <w:p w:rsidR="00EC6784" w:rsidRPr="00EC6784" w:rsidRDefault="00EC6784" w:rsidP="00EC6784">
      <w:pPr>
        <w:pStyle w:val="ListParagraph"/>
        <w:numPr>
          <w:ilvl w:val="2"/>
          <w:numId w:val="2"/>
        </w:numPr>
        <w:rPr>
          <w:lang w:val="es-PE"/>
        </w:rPr>
      </w:pPr>
      <w:r w:rsidRPr="00EC6784">
        <w:rPr>
          <w:lang w:val="es-PE"/>
        </w:rPr>
        <w:t xml:space="preserve">Si </w:t>
      </w:r>
      <w:r w:rsidR="009C1093">
        <w:rPr>
          <w:lang w:val="es-PE"/>
        </w:rPr>
        <w:t xml:space="preserve">la columna </w:t>
      </w:r>
      <w:r w:rsidRPr="00EC6784">
        <w:rPr>
          <w:lang w:val="es-PE"/>
        </w:rPr>
        <w:t>está vacía, la fórmula devuelve una celda vacía ("").</w:t>
      </w:r>
    </w:p>
    <w:p w:rsidR="00EC6784" w:rsidRPr="00EC6784" w:rsidRDefault="00EC6784" w:rsidP="00EC6784">
      <w:pPr>
        <w:pStyle w:val="ListParagraph"/>
        <w:numPr>
          <w:ilvl w:val="2"/>
          <w:numId w:val="2"/>
        </w:numPr>
        <w:rPr>
          <w:lang w:val="es-PE"/>
        </w:rPr>
      </w:pPr>
      <w:r w:rsidRPr="00EC6784">
        <w:rPr>
          <w:lang w:val="es-PE"/>
        </w:rPr>
        <w:t xml:space="preserve">Si la fecha de </w:t>
      </w:r>
      <w:r w:rsidR="009C1093">
        <w:rPr>
          <w:lang w:val="es-PE"/>
        </w:rPr>
        <w:t>la columna O</w:t>
      </w:r>
      <w:r w:rsidRPr="00EC6784">
        <w:rPr>
          <w:lang w:val="es-PE"/>
        </w:rPr>
        <w:t xml:space="preserve"> es igual o posterior a hoy, devuelve “VIGENTE”.</w:t>
      </w:r>
    </w:p>
    <w:p w:rsidR="00EC6784" w:rsidRDefault="00EC6784" w:rsidP="00EC6784">
      <w:pPr>
        <w:pStyle w:val="ListParagraph"/>
        <w:numPr>
          <w:ilvl w:val="2"/>
          <w:numId w:val="2"/>
        </w:numPr>
        <w:rPr>
          <w:lang w:val="es-PE"/>
        </w:rPr>
      </w:pPr>
      <w:r w:rsidRPr="00EC6784">
        <w:rPr>
          <w:lang w:val="es-PE"/>
        </w:rPr>
        <w:t>Si ya pasó, devuelve “VENCIDA”.</w:t>
      </w:r>
    </w:p>
    <w:p w:rsidR="009C1093" w:rsidRPr="009C1093" w:rsidRDefault="009C1093" w:rsidP="009C1093">
      <w:pPr>
        <w:rPr>
          <w:lang w:val="es-PE"/>
        </w:rPr>
      </w:pPr>
    </w:p>
    <w:p w:rsidR="00EC6784" w:rsidRDefault="009C1093" w:rsidP="009C1093">
      <w:pPr>
        <w:pStyle w:val="ListParagraph"/>
        <w:numPr>
          <w:ilvl w:val="0"/>
          <w:numId w:val="2"/>
        </w:numPr>
        <w:rPr>
          <w:lang w:val="es-PE"/>
        </w:rPr>
      </w:pPr>
      <w:r w:rsidRPr="009C1093">
        <w:rPr>
          <w:lang w:val="es-PE"/>
        </w:rPr>
        <w:t>VENCIDO</w:t>
      </w:r>
    </w:p>
    <w:p w:rsidR="009C1093" w:rsidRPr="009C1093" w:rsidRDefault="009C1093" w:rsidP="009C1093">
      <w:pPr>
        <w:pStyle w:val="ListParagraph"/>
        <w:numPr>
          <w:ilvl w:val="1"/>
          <w:numId w:val="2"/>
        </w:numPr>
        <w:rPr>
          <w:lang w:val="es-PE"/>
        </w:rPr>
      </w:pPr>
      <w:r w:rsidRPr="009C1093">
        <w:rPr>
          <w:lang w:val="es-PE"/>
        </w:rPr>
        <w:t xml:space="preserve">Evalúa el estado indicado en la </w:t>
      </w:r>
      <w:r w:rsidR="00E0362F">
        <w:rPr>
          <w:lang w:val="es-PE"/>
        </w:rPr>
        <w:t>columna</w:t>
      </w:r>
      <w:r w:rsidRPr="009C1093">
        <w:rPr>
          <w:lang w:val="es-PE"/>
        </w:rPr>
        <w:t xml:space="preserve"> AD</w:t>
      </w:r>
      <w:r w:rsidR="00E0362F">
        <w:rPr>
          <w:lang w:val="es-PE"/>
        </w:rPr>
        <w:t xml:space="preserve"> (ESTADO)</w:t>
      </w:r>
      <w:r w:rsidRPr="009C1093">
        <w:rPr>
          <w:lang w:val="es-PE"/>
        </w:rPr>
        <w:t xml:space="preserve"> (por ejemplo, “VIGENTE” o “VENCIDA”) y devuelve una respuesta de tipo “Sí / No” según corresponda:</w:t>
      </w:r>
    </w:p>
    <w:p w:rsidR="009C1093" w:rsidRPr="009C1093" w:rsidRDefault="009C1093" w:rsidP="009C1093">
      <w:pPr>
        <w:pStyle w:val="ListParagraph"/>
        <w:numPr>
          <w:ilvl w:val="2"/>
          <w:numId w:val="2"/>
        </w:numPr>
        <w:rPr>
          <w:lang w:val="es-PE"/>
        </w:rPr>
      </w:pPr>
      <w:r w:rsidRPr="009C1093">
        <w:rPr>
          <w:lang w:val="es-PE"/>
        </w:rPr>
        <w:t>Si el estado es “VIGENTE”, devuelve “No”.</w:t>
      </w:r>
    </w:p>
    <w:p w:rsidR="009C1093" w:rsidRPr="009C1093" w:rsidRDefault="009C1093" w:rsidP="009C1093">
      <w:pPr>
        <w:pStyle w:val="ListParagraph"/>
        <w:numPr>
          <w:ilvl w:val="2"/>
          <w:numId w:val="2"/>
        </w:numPr>
        <w:rPr>
          <w:lang w:val="es-PE"/>
        </w:rPr>
      </w:pPr>
      <w:r w:rsidRPr="009C1093">
        <w:rPr>
          <w:lang w:val="es-PE"/>
        </w:rPr>
        <w:t>Si el estado es “VENCIDA”, devuelve “Sí”.</w:t>
      </w:r>
    </w:p>
    <w:p w:rsidR="009C1093" w:rsidRDefault="009C1093" w:rsidP="009C1093">
      <w:pPr>
        <w:pStyle w:val="ListParagraph"/>
        <w:numPr>
          <w:ilvl w:val="2"/>
          <w:numId w:val="2"/>
        </w:numPr>
        <w:rPr>
          <w:lang w:val="es-PE"/>
        </w:rPr>
      </w:pPr>
      <w:r w:rsidRPr="009C1093">
        <w:rPr>
          <w:lang w:val="es-PE"/>
        </w:rPr>
        <w:t>Si la celda está vacía o tiene otro valor distinto, devuelve una celda vacía ("").</w:t>
      </w:r>
    </w:p>
    <w:p w:rsidR="00E0362F" w:rsidRPr="00E0362F" w:rsidRDefault="00E0362F" w:rsidP="00E0362F">
      <w:pPr>
        <w:rPr>
          <w:lang w:val="es-PE"/>
        </w:rPr>
      </w:pPr>
    </w:p>
    <w:p w:rsidR="009C1093" w:rsidRDefault="00E0362F" w:rsidP="00E0362F">
      <w:pPr>
        <w:pStyle w:val="ListParagraph"/>
        <w:numPr>
          <w:ilvl w:val="0"/>
          <w:numId w:val="2"/>
        </w:numPr>
        <w:rPr>
          <w:lang w:val="es-PE"/>
        </w:rPr>
      </w:pPr>
      <w:r w:rsidRPr="00E0362F">
        <w:rPr>
          <w:lang w:val="es-PE"/>
        </w:rPr>
        <w:t>RANGO DÍAS VENCIDA</w:t>
      </w:r>
    </w:p>
    <w:p w:rsidR="00E0362F" w:rsidRPr="00E0362F" w:rsidRDefault="00E0362F" w:rsidP="00E0362F">
      <w:pPr>
        <w:pStyle w:val="ListParagraph"/>
        <w:numPr>
          <w:ilvl w:val="1"/>
          <w:numId w:val="2"/>
        </w:numPr>
        <w:rPr>
          <w:lang w:val="es-PE"/>
        </w:rPr>
      </w:pPr>
      <w:r w:rsidRPr="00E0362F">
        <w:rPr>
          <w:lang w:val="es-PE"/>
        </w:rPr>
        <w:t>Esta fórmula clasifica automáticamente el estado de vencimiento de un registro en función de:</w:t>
      </w:r>
    </w:p>
    <w:p w:rsidR="00E0362F" w:rsidRPr="00E0362F" w:rsidRDefault="00E0362F" w:rsidP="00E0362F">
      <w:pPr>
        <w:pStyle w:val="ListParagraph"/>
        <w:numPr>
          <w:ilvl w:val="2"/>
          <w:numId w:val="2"/>
        </w:numPr>
        <w:rPr>
          <w:lang w:val="es-PE"/>
        </w:rPr>
      </w:pPr>
      <w:proofErr w:type="spellStart"/>
      <w:r w:rsidRPr="00E0362F">
        <w:rPr>
          <w:lang w:val="es-PE"/>
        </w:rPr>
        <w:t>si</w:t>
      </w:r>
      <w:proofErr w:type="spellEnd"/>
      <w:r w:rsidRPr="00E0362F">
        <w:rPr>
          <w:lang w:val="es-PE"/>
        </w:rPr>
        <w:t xml:space="preserve"> está marcado como “Si” o “No” en la columna AG</w:t>
      </w:r>
      <w:r>
        <w:rPr>
          <w:lang w:val="es-PE"/>
        </w:rPr>
        <w:t xml:space="preserve"> (VENCIDO)</w:t>
      </w:r>
      <w:r w:rsidRPr="00E0362F">
        <w:rPr>
          <w:lang w:val="es-PE"/>
        </w:rPr>
        <w:t>, y</w:t>
      </w:r>
    </w:p>
    <w:p w:rsidR="00E0362F" w:rsidRPr="00E0362F" w:rsidRDefault="00E0362F" w:rsidP="00E0362F">
      <w:pPr>
        <w:pStyle w:val="ListParagraph"/>
        <w:numPr>
          <w:ilvl w:val="2"/>
          <w:numId w:val="2"/>
        </w:numPr>
        <w:rPr>
          <w:lang w:val="es-PE"/>
        </w:rPr>
      </w:pPr>
      <w:r w:rsidRPr="00E0362F">
        <w:rPr>
          <w:lang w:val="es-PE"/>
        </w:rPr>
        <w:t>el número de días de atraso o diferencia indicado en la columna P</w:t>
      </w:r>
      <w:r>
        <w:rPr>
          <w:lang w:val="es-PE"/>
        </w:rPr>
        <w:t xml:space="preserve"> (DÍAS VENCIDA)</w:t>
      </w:r>
      <w:r w:rsidRPr="00E0362F">
        <w:rPr>
          <w:lang w:val="es-PE"/>
        </w:rPr>
        <w:t>.</w:t>
      </w:r>
    </w:p>
    <w:p w:rsidR="00E0362F" w:rsidRPr="004109AC" w:rsidRDefault="00E0362F" w:rsidP="00E0362F">
      <w:pPr>
        <w:pStyle w:val="ListParagraph"/>
        <w:numPr>
          <w:ilvl w:val="1"/>
          <w:numId w:val="2"/>
        </w:numPr>
        <w:rPr>
          <w:lang w:val="es-PE"/>
        </w:rPr>
      </w:pPr>
      <w:r w:rsidRPr="00E0362F">
        <w:rPr>
          <w:lang w:val="es-PE"/>
        </w:rPr>
        <w:t>El resultado indica si el registro no está vencido o si lleva menos de 30, más de 30 o más de 60 días de vencimiento.</w:t>
      </w:r>
      <w:bookmarkStart w:id="0" w:name="_GoBack"/>
      <w:bookmarkEnd w:id="0"/>
    </w:p>
    <w:sectPr w:rsidR="00E0362F" w:rsidRPr="00410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D54CD"/>
    <w:multiLevelType w:val="hybridMultilevel"/>
    <w:tmpl w:val="EC4E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E3082"/>
    <w:multiLevelType w:val="hybridMultilevel"/>
    <w:tmpl w:val="326A8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6D"/>
    <w:rsid w:val="001E19DA"/>
    <w:rsid w:val="0024286D"/>
    <w:rsid w:val="004109AC"/>
    <w:rsid w:val="009C1093"/>
    <w:rsid w:val="00A57D2D"/>
    <w:rsid w:val="00E0362F"/>
    <w:rsid w:val="00E4349E"/>
    <w:rsid w:val="00EC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A483"/>
  <w15:chartTrackingRefBased/>
  <w15:docId w15:val="{601EF010-BF4C-4A61-8F62-ABB113BC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86D"/>
    <w:rPr>
      <w:color w:val="0563C1" w:themeColor="hyperlink"/>
      <w:u w:val="single"/>
    </w:rPr>
  </w:style>
  <w:style w:type="character" w:styleId="UnresolvedMention">
    <w:name w:val="Unresolved Mention"/>
    <w:basedOn w:val="DefaultParagraphFont"/>
    <w:uiPriority w:val="99"/>
    <w:semiHidden/>
    <w:unhideWhenUsed/>
    <w:rsid w:val="0024286D"/>
    <w:rPr>
      <w:color w:val="605E5C"/>
      <w:shd w:val="clear" w:color="auto" w:fill="E1DFDD"/>
    </w:rPr>
  </w:style>
  <w:style w:type="paragraph" w:styleId="ListParagraph">
    <w:name w:val="List Paragraph"/>
    <w:basedOn w:val="Normal"/>
    <w:uiPriority w:val="34"/>
    <w:qFormat/>
    <w:rsid w:val="0024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19778">
      <w:bodyDiv w:val="1"/>
      <w:marLeft w:val="0"/>
      <w:marRight w:val="0"/>
      <w:marTop w:val="0"/>
      <w:marBottom w:val="0"/>
      <w:divBdr>
        <w:top w:val="none" w:sz="0" w:space="0" w:color="auto"/>
        <w:left w:val="none" w:sz="0" w:space="0" w:color="auto"/>
        <w:bottom w:val="none" w:sz="0" w:space="0" w:color="auto"/>
        <w:right w:val="none" w:sz="0" w:space="0" w:color="auto"/>
      </w:divBdr>
    </w:div>
    <w:div w:id="829909424">
      <w:bodyDiv w:val="1"/>
      <w:marLeft w:val="0"/>
      <w:marRight w:val="0"/>
      <w:marTop w:val="0"/>
      <w:marBottom w:val="0"/>
      <w:divBdr>
        <w:top w:val="none" w:sz="0" w:space="0" w:color="auto"/>
        <w:left w:val="none" w:sz="0" w:space="0" w:color="auto"/>
        <w:bottom w:val="none" w:sz="0" w:space="0" w:color="auto"/>
        <w:right w:val="none" w:sz="0" w:space="0" w:color="auto"/>
      </w:divBdr>
    </w:div>
    <w:div w:id="933712566">
      <w:bodyDiv w:val="1"/>
      <w:marLeft w:val="0"/>
      <w:marRight w:val="0"/>
      <w:marTop w:val="0"/>
      <w:marBottom w:val="0"/>
      <w:divBdr>
        <w:top w:val="none" w:sz="0" w:space="0" w:color="auto"/>
        <w:left w:val="none" w:sz="0" w:space="0" w:color="auto"/>
        <w:bottom w:val="none" w:sz="0" w:space="0" w:color="auto"/>
        <w:right w:val="none" w:sz="0" w:space="0" w:color="auto"/>
      </w:divBdr>
    </w:div>
    <w:div w:id="1712877189">
      <w:bodyDiv w:val="1"/>
      <w:marLeft w:val="0"/>
      <w:marRight w:val="0"/>
      <w:marTop w:val="0"/>
      <w:marBottom w:val="0"/>
      <w:divBdr>
        <w:top w:val="none" w:sz="0" w:space="0" w:color="auto"/>
        <w:left w:val="none" w:sz="0" w:space="0" w:color="auto"/>
        <w:bottom w:val="none" w:sz="0" w:space="0" w:color="auto"/>
        <w:right w:val="none" w:sz="0" w:space="0" w:color="auto"/>
      </w:divBdr>
    </w:div>
    <w:div w:id="18620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spreadsheets/d/1bev51kOZpcYEz-_1loyLxokbQ-zFiVeyVu8r-vaiXas/edit?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6D5B-AFC4-43EA-92E0-A85C2FD2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GUEVARA g</dc:creator>
  <cp:keywords/>
  <dc:description/>
  <cp:lastModifiedBy>RAUL GUEVARA g</cp:lastModifiedBy>
  <cp:revision>2</cp:revision>
  <dcterms:created xsi:type="dcterms:W3CDTF">2025-10-17T13:36:00Z</dcterms:created>
  <dcterms:modified xsi:type="dcterms:W3CDTF">2025-10-17T14:36:00Z</dcterms:modified>
</cp:coreProperties>
</file>